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7897"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b/>
          <w:bCs/>
          <w:color w:val="222222"/>
          <w:sz w:val="20"/>
          <w:szCs w:val="20"/>
          <w:u w:val="single"/>
          <w:lang w:eastAsia="nl-BE"/>
        </w:rPr>
        <w:t>FAQ na nieuw MB van 28-01-2021</w:t>
      </w:r>
    </w:p>
    <w:p w14:paraId="08440E47"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color w:val="222222"/>
          <w:sz w:val="20"/>
          <w:szCs w:val="20"/>
          <w:lang w:eastAsia="nl-BE"/>
        </w:rPr>
        <w:t> </w:t>
      </w:r>
    </w:p>
    <w:p w14:paraId="35E46FF8"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b/>
          <w:bCs/>
          <w:color w:val="222222"/>
          <w:sz w:val="20"/>
          <w:szCs w:val="20"/>
          <w:lang w:eastAsia="nl-BE"/>
        </w:rPr>
        <w:t>Moet de bubbel van 10 jeugdspelers steeds dezelfde zijn?</w:t>
      </w:r>
    </w:p>
    <w:p w14:paraId="17A83D16" w14:textId="77777777" w:rsidR="005E1D3F" w:rsidRPr="005E1D3F" w:rsidRDefault="005E1D3F" w:rsidP="005E1D3F">
      <w:pPr>
        <w:numPr>
          <w:ilvl w:val="0"/>
          <w:numId w:val="1"/>
        </w:numPr>
        <w:shd w:val="clear" w:color="auto" w:fill="FFFFFF"/>
        <w:spacing w:after="0" w:line="240" w:lineRule="auto"/>
        <w:ind w:left="1440"/>
        <w:rPr>
          <w:rFonts w:eastAsia="Times New Roman" w:cstheme="minorHAnsi"/>
          <w:color w:val="222222"/>
          <w:sz w:val="20"/>
          <w:szCs w:val="20"/>
          <w:lang w:eastAsia="nl-BE"/>
        </w:rPr>
      </w:pPr>
      <w:r w:rsidRPr="005E1D3F">
        <w:rPr>
          <w:rFonts w:eastAsia="Times New Roman" w:cstheme="minorHAnsi"/>
          <w:color w:val="222222"/>
          <w:sz w:val="20"/>
          <w:szCs w:val="20"/>
          <w:lang w:eastAsia="nl-BE"/>
        </w:rPr>
        <w:t>In principe niet. Tijdens een training is het verboden om meerdere bubbels te mengen. Maar een trainingsgroep van max 10 jeugdspelers moet niet elke training identiek zijn. Er wordt echter wel gestreefd naar een zo gelijk mogelijke samenstelling elke training.</w:t>
      </w:r>
    </w:p>
    <w:p w14:paraId="2C3C2D1D"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color w:val="222222"/>
          <w:sz w:val="20"/>
          <w:szCs w:val="20"/>
          <w:lang w:eastAsia="nl-BE"/>
        </w:rPr>
        <w:t> </w:t>
      </w:r>
    </w:p>
    <w:p w14:paraId="1B9B8D40"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b/>
          <w:bCs/>
          <w:color w:val="222222"/>
          <w:sz w:val="20"/>
          <w:szCs w:val="20"/>
          <w:lang w:eastAsia="nl-BE"/>
        </w:rPr>
        <w:t>Kan een trainer meerdere bubbels van 10 tegelijkertijd begeleiden tijdens en training?</w:t>
      </w:r>
    </w:p>
    <w:p w14:paraId="39869050" w14:textId="77777777" w:rsidR="005E1D3F" w:rsidRPr="005E1D3F" w:rsidRDefault="005E1D3F" w:rsidP="005E1D3F">
      <w:pPr>
        <w:numPr>
          <w:ilvl w:val="0"/>
          <w:numId w:val="2"/>
        </w:numPr>
        <w:shd w:val="clear" w:color="auto" w:fill="FFFFFF"/>
        <w:spacing w:after="0" w:line="240" w:lineRule="auto"/>
        <w:ind w:left="1440"/>
        <w:rPr>
          <w:rFonts w:eastAsia="Times New Roman" w:cstheme="minorHAnsi"/>
          <w:color w:val="222222"/>
          <w:sz w:val="20"/>
          <w:szCs w:val="20"/>
          <w:lang w:eastAsia="nl-BE"/>
        </w:rPr>
      </w:pPr>
      <w:r w:rsidRPr="005E1D3F">
        <w:rPr>
          <w:rFonts w:eastAsia="Times New Roman" w:cstheme="minorHAnsi"/>
          <w:color w:val="222222"/>
          <w:sz w:val="20"/>
          <w:szCs w:val="20"/>
          <w:lang w:eastAsia="nl-BE"/>
        </w:rPr>
        <w:t>Nee dat kan niet. Een trainer kan maximaal 1 bubbel van 10 begeleiden.</w:t>
      </w:r>
    </w:p>
    <w:p w14:paraId="7A5B3283"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color w:val="222222"/>
          <w:sz w:val="20"/>
          <w:szCs w:val="20"/>
          <w:lang w:eastAsia="nl-BE"/>
        </w:rPr>
        <w:t> </w:t>
      </w:r>
    </w:p>
    <w:p w14:paraId="17ADC98C"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b/>
          <w:bCs/>
          <w:color w:val="222222"/>
          <w:sz w:val="20"/>
          <w:szCs w:val="20"/>
          <w:lang w:eastAsia="nl-BE"/>
        </w:rPr>
        <w:t>Kan een trainer meerdere bubbels trainen op verschillende trainingsmomenten?</w:t>
      </w:r>
    </w:p>
    <w:p w14:paraId="0119C060" w14:textId="77777777" w:rsidR="005E1D3F" w:rsidRPr="005E1D3F" w:rsidRDefault="005E1D3F" w:rsidP="005E1D3F">
      <w:pPr>
        <w:numPr>
          <w:ilvl w:val="0"/>
          <w:numId w:val="3"/>
        </w:numPr>
        <w:shd w:val="clear" w:color="auto" w:fill="FFFFFF"/>
        <w:spacing w:after="0" w:line="240" w:lineRule="auto"/>
        <w:ind w:left="1440"/>
        <w:rPr>
          <w:rFonts w:eastAsia="Times New Roman" w:cstheme="minorHAnsi"/>
          <w:color w:val="222222"/>
          <w:sz w:val="20"/>
          <w:szCs w:val="20"/>
          <w:lang w:eastAsia="nl-BE"/>
        </w:rPr>
      </w:pPr>
      <w:r w:rsidRPr="005E1D3F">
        <w:rPr>
          <w:rFonts w:eastAsia="Times New Roman" w:cstheme="minorHAnsi"/>
          <w:color w:val="222222"/>
          <w:sz w:val="20"/>
          <w:szCs w:val="20"/>
          <w:lang w:eastAsia="nl-BE"/>
        </w:rPr>
        <w:t>Ja, in principe kan dat. Het spreekt voor zich dat alle veiligheidsregels moeten opgevolgd worden.</w:t>
      </w:r>
    </w:p>
    <w:p w14:paraId="53F5E569"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color w:val="222222"/>
          <w:sz w:val="20"/>
          <w:szCs w:val="20"/>
          <w:lang w:eastAsia="nl-BE"/>
        </w:rPr>
        <w:t> </w:t>
      </w:r>
    </w:p>
    <w:p w14:paraId="1B6ED260"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b/>
          <w:bCs/>
          <w:color w:val="222222"/>
          <w:sz w:val="20"/>
          <w:szCs w:val="20"/>
          <w:lang w:eastAsia="nl-BE"/>
        </w:rPr>
        <w:t>Mag een jeugdspeler een voetbalclub en voetbalschool combineren?</w:t>
      </w:r>
    </w:p>
    <w:p w14:paraId="05897B07" w14:textId="77777777" w:rsidR="005E1D3F" w:rsidRPr="005E1D3F" w:rsidRDefault="005E1D3F" w:rsidP="005E1D3F">
      <w:pPr>
        <w:numPr>
          <w:ilvl w:val="0"/>
          <w:numId w:val="4"/>
        </w:numPr>
        <w:shd w:val="clear" w:color="auto" w:fill="FFFFFF"/>
        <w:spacing w:after="0" w:line="240" w:lineRule="auto"/>
        <w:ind w:left="1440"/>
        <w:rPr>
          <w:rFonts w:eastAsia="Times New Roman" w:cstheme="minorHAnsi"/>
          <w:color w:val="222222"/>
          <w:sz w:val="20"/>
          <w:szCs w:val="20"/>
          <w:lang w:eastAsia="nl-BE"/>
        </w:rPr>
      </w:pPr>
      <w:r w:rsidRPr="005E1D3F">
        <w:rPr>
          <w:rFonts w:eastAsia="Times New Roman" w:cstheme="minorHAnsi"/>
          <w:color w:val="222222"/>
          <w:sz w:val="20"/>
          <w:szCs w:val="20"/>
          <w:lang w:eastAsia="nl-BE"/>
        </w:rPr>
        <w:t>Nee, dat mag niet. Dit zijn 2 verschillende hobby’s, er moet gekozen worden.</w:t>
      </w:r>
    </w:p>
    <w:p w14:paraId="06418055"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color w:val="222222"/>
          <w:sz w:val="20"/>
          <w:szCs w:val="20"/>
          <w:lang w:eastAsia="nl-BE"/>
        </w:rPr>
        <w:t> </w:t>
      </w:r>
    </w:p>
    <w:p w14:paraId="19E4E69E" w14:textId="77777777" w:rsidR="005E1D3F" w:rsidRPr="005E1D3F" w:rsidRDefault="005E1D3F" w:rsidP="005E1D3F">
      <w:pPr>
        <w:shd w:val="clear" w:color="auto" w:fill="FFFFFF"/>
        <w:spacing w:after="0" w:line="240" w:lineRule="auto"/>
        <w:rPr>
          <w:rFonts w:eastAsia="Times New Roman" w:cstheme="minorHAnsi"/>
          <w:color w:val="222222"/>
          <w:sz w:val="20"/>
          <w:szCs w:val="20"/>
          <w:lang w:eastAsia="nl-BE"/>
        </w:rPr>
      </w:pPr>
      <w:r w:rsidRPr="005E1D3F">
        <w:rPr>
          <w:rFonts w:eastAsia="Times New Roman" w:cstheme="minorHAnsi"/>
          <w:b/>
          <w:bCs/>
          <w:color w:val="222222"/>
          <w:sz w:val="20"/>
          <w:szCs w:val="20"/>
          <w:lang w:eastAsia="nl-BE"/>
        </w:rPr>
        <w:t>Mag er over de grens gevoetbald worden?</w:t>
      </w:r>
    </w:p>
    <w:p w14:paraId="7D6FF58A" w14:textId="77777777" w:rsidR="005E1D3F" w:rsidRPr="005E1D3F" w:rsidRDefault="005E1D3F" w:rsidP="005E1D3F">
      <w:pPr>
        <w:numPr>
          <w:ilvl w:val="0"/>
          <w:numId w:val="5"/>
        </w:numPr>
        <w:shd w:val="clear" w:color="auto" w:fill="FFFFFF"/>
        <w:spacing w:after="0" w:line="240" w:lineRule="auto"/>
        <w:ind w:left="1440"/>
        <w:rPr>
          <w:rFonts w:eastAsia="Times New Roman" w:cstheme="minorHAnsi"/>
          <w:color w:val="222222"/>
          <w:sz w:val="20"/>
          <w:szCs w:val="20"/>
          <w:lang w:eastAsia="nl-BE"/>
        </w:rPr>
      </w:pPr>
      <w:r w:rsidRPr="005E1D3F">
        <w:rPr>
          <w:rFonts w:eastAsia="Times New Roman" w:cstheme="minorHAnsi"/>
          <w:color w:val="222222"/>
          <w:sz w:val="20"/>
          <w:szCs w:val="20"/>
          <w:lang w:eastAsia="nl-BE"/>
        </w:rPr>
        <w:t>Nee, dat mag niet. Onze spelers mogen niet over de grens gaan voetballen. Ook Nederlandse spelers die in clubs bij ons spelen mogen voorlopig niet in België voetballen.</w:t>
      </w:r>
    </w:p>
    <w:p w14:paraId="4B2BAD89" w14:textId="77777777" w:rsidR="005E1D3F" w:rsidRPr="005E1D3F" w:rsidRDefault="005E1D3F" w:rsidP="005E1D3F">
      <w:pPr>
        <w:shd w:val="clear" w:color="auto" w:fill="FFFFFF"/>
        <w:spacing w:after="0" w:line="240" w:lineRule="auto"/>
        <w:rPr>
          <w:rFonts w:ascii="Arial" w:eastAsia="Times New Roman" w:hAnsi="Arial" w:cs="Arial"/>
          <w:color w:val="222222"/>
          <w:sz w:val="24"/>
          <w:szCs w:val="24"/>
          <w:lang w:eastAsia="nl-BE"/>
        </w:rPr>
      </w:pPr>
      <w:r w:rsidRPr="005E1D3F">
        <w:rPr>
          <w:rFonts w:ascii="Arial" w:eastAsia="Times New Roman" w:hAnsi="Arial" w:cs="Arial"/>
          <w:color w:val="222222"/>
          <w:sz w:val="24"/>
          <w:szCs w:val="24"/>
          <w:lang w:eastAsia="nl-BE"/>
        </w:rPr>
        <w:t> </w:t>
      </w:r>
    </w:p>
    <w:p w14:paraId="6B59E32A" w14:textId="7373E314" w:rsidR="00EE3793" w:rsidRDefault="005E1D3F" w:rsidP="005E1D3F">
      <w:pPr>
        <w:spacing w:after="0" w:line="240" w:lineRule="auto"/>
      </w:pPr>
      <w:r w:rsidRPr="00E34A14">
        <w:rPr>
          <w:rFonts w:cstheme="minorHAnsi"/>
          <w:noProof/>
          <w:sz w:val="24"/>
          <w:szCs w:val="24"/>
        </w:rPr>
        <w:drawing>
          <wp:inline distT="0" distB="0" distL="0" distR="0" wp14:anchorId="7CF64A28" wp14:editId="0F87C90F">
            <wp:extent cx="5758815" cy="13944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8815" cy="1394460"/>
                    </a:xfrm>
                    <a:prstGeom prst="rect">
                      <a:avLst/>
                    </a:prstGeom>
                  </pic:spPr>
                </pic:pic>
              </a:graphicData>
            </a:graphic>
          </wp:inline>
        </w:drawing>
      </w:r>
    </w:p>
    <w:p w14:paraId="3FDB5952" w14:textId="288340DA" w:rsidR="005E1D3F" w:rsidRPr="005E1D3F" w:rsidRDefault="005E1D3F" w:rsidP="005E1D3F">
      <w:pPr>
        <w:spacing w:after="0" w:line="240" w:lineRule="auto"/>
        <w:rPr>
          <w:b/>
          <w:bCs/>
        </w:rPr>
      </w:pPr>
    </w:p>
    <w:p w14:paraId="2DF6C63B" w14:textId="77777777" w:rsidR="005E1D3F" w:rsidRPr="005E1D3F" w:rsidRDefault="005E1D3F" w:rsidP="005E1D3F">
      <w:pPr>
        <w:spacing w:after="0" w:line="240" w:lineRule="auto"/>
        <w:rPr>
          <w:rFonts w:cstheme="minorHAnsi"/>
          <w:b/>
          <w:bCs/>
          <w:sz w:val="24"/>
          <w:szCs w:val="24"/>
        </w:rPr>
      </w:pPr>
      <w:r w:rsidRPr="005E1D3F">
        <w:rPr>
          <w:rFonts w:cstheme="minorHAnsi"/>
          <w:b/>
          <w:bCs/>
          <w:sz w:val="24"/>
          <w:szCs w:val="24"/>
        </w:rPr>
        <w:t>Handige links</w:t>
      </w:r>
    </w:p>
    <w:p w14:paraId="6F1FA3B1" w14:textId="77777777" w:rsidR="005E1D3F" w:rsidRPr="00E34A14" w:rsidRDefault="008E4B4A" w:rsidP="005E1D3F">
      <w:pPr>
        <w:spacing w:after="0" w:line="240" w:lineRule="auto"/>
        <w:rPr>
          <w:rFonts w:cstheme="minorHAnsi"/>
          <w:sz w:val="24"/>
          <w:szCs w:val="24"/>
        </w:rPr>
      </w:pPr>
      <w:hyperlink r:id="rId6" w:history="1">
        <w:r w:rsidR="005E1D3F" w:rsidRPr="00E34A14">
          <w:rPr>
            <w:rStyle w:val="Hyperlink"/>
            <w:rFonts w:cstheme="minorHAnsi"/>
            <w:sz w:val="24"/>
            <w:szCs w:val="24"/>
          </w:rPr>
          <w:t>https://www.voetbalvlaanderen.be/nieuws/nieuwe-coronaregels-en-bijkomende-informatie-mbt-stopzetting-competities</w:t>
        </w:r>
      </w:hyperlink>
    </w:p>
    <w:p w14:paraId="2BD7AA79" w14:textId="77777777" w:rsidR="005E1D3F" w:rsidRPr="00E34A14" w:rsidRDefault="005E1D3F" w:rsidP="005E1D3F">
      <w:pPr>
        <w:spacing w:after="0" w:line="240" w:lineRule="auto"/>
        <w:rPr>
          <w:rFonts w:cstheme="minorHAnsi"/>
          <w:sz w:val="24"/>
          <w:szCs w:val="24"/>
        </w:rPr>
      </w:pPr>
    </w:p>
    <w:p w14:paraId="0BB3B076" w14:textId="77777777" w:rsidR="005E1D3F" w:rsidRPr="00E34A14" w:rsidRDefault="008E4B4A" w:rsidP="005E1D3F">
      <w:pPr>
        <w:spacing w:after="0" w:line="240" w:lineRule="auto"/>
        <w:rPr>
          <w:rFonts w:cstheme="minorHAnsi"/>
          <w:sz w:val="24"/>
          <w:szCs w:val="24"/>
        </w:rPr>
      </w:pPr>
      <w:hyperlink r:id="rId7" w:history="1">
        <w:r w:rsidR="005E1D3F" w:rsidRPr="00E34A14">
          <w:rPr>
            <w:rStyle w:val="Hyperlink"/>
            <w:rFonts w:cstheme="minorHAnsi"/>
            <w:sz w:val="24"/>
            <w:szCs w:val="24"/>
          </w:rPr>
          <w:t>https://www.boechout.be/nieuws/huidige-maatregelen-de-strijd-tegen-het-coronavirus</w:t>
        </w:r>
      </w:hyperlink>
    </w:p>
    <w:p w14:paraId="078563CE" w14:textId="77777777" w:rsidR="005E1D3F" w:rsidRPr="00E34A14" w:rsidRDefault="005E1D3F" w:rsidP="005E1D3F">
      <w:pPr>
        <w:spacing w:after="0" w:line="240" w:lineRule="auto"/>
        <w:rPr>
          <w:rFonts w:cstheme="minorHAnsi"/>
          <w:sz w:val="24"/>
          <w:szCs w:val="24"/>
        </w:rPr>
      </w:pPr>
    </w:p>
    <w:p w14:paraId="23528D82" w14:textId="77777777" w:rsidR="005E1D3F" w:rsidRPr="00E34A14" w:rsidRDefault="008E4B4A" w:rsidP="005E1D3F">
      <w:pPr>
        <w:spacing w:after="0" w:line="240" w:lineRule="auto"/>
        <w:rPr>
          <w:rFonts w:cstheme="minorHAnsi"/>
          <w:sz w:val="24"/>
          <w:szCs w:val="24"/>
        </w:rPr>
      </w:pPr>
      <w:hyperlink r:id="rId8" w:history="1">
        <w:r w:rsidR="005E1D3F" w:rsidRPr="00E34A14">
          <w:rPr>
            <w:rStyle w:val="Hyperlink"/>
            <w:rFonts w:cstheme="minorHAnsi"/>
            <w:sz w:val="24"/>
            <w:szCs w:val="24"/>
          </w:rPr>
          <w:t>https://belgianfootball.s3.eu-central-1.amazonaws.com/s3fs-public/voetbalvlaanderen/Competitie/Corona+en+voetbal/210128+OC+01+Covid-MB+extrascolaire+activiteiten.pdf</w:t>
        </w:r>
      </w:hyperlink>
    </w:p>
    <w:p w14:paraId="310B8C7E" w14:textId="77777777" w:rsidR="005E1D3F" w:rsidRPr="00E34A14" w:rsidRDefault="005E1D3F" w:rsidP="005E1D3F">
      <w:pPr>
        <w:spacing w:after="0" w:line="240" w:lineRule="auto"/>
        <w:rPr>
          <w:rFonts w:cstheme="minorHAnsi"/>
          <w:sz w:val="24"/>
          <w:szCs w:val="24"/>
        </w:rPr>
      </w:pPr>
    </w:p>
    <w:p w14:paraId="23199691" w14:textId="77777777" w:rsidR="005E1D3F" w:rsidRPr="00E34A14" w:rsidRDefault="008E4B4A" w:rsidP="005E1D3F">
      <w:pPr>
        <w:spacing w:after="0" w:line="240" w:lineRule="auto"/>
        <w:rPr>
          <w:rFonts w:cstheme="minorHAnsi"/>
          <w:sz w:val="24"/>
          <w:szCs w:val="24"/>
        </w:rPr>
      </w:pPr>
      <w:hyperlink r:id="rId9" w:history="1">
        <w:r w:rsidR="005E1D3F" w:rsidRPr="00E34A14">
          <w:rPr>
            <w:rStyle w:val="Hyperlink"/>
            <w:rFonts w:cstheme="minorHAnsi"/>
            <w:sz w:val="24"/>
            <w:szCs w:val="24"/>
          </w:rPr>
          <w:t>https://fcoxaco-boechout.be/covid-19</w:t>
        </w:r>
      </w:hyperlink>
    </w:p>
    <w:p w14:paraId="4E5BAC88" w14:textId="77777777" w:rsidR="005E1D3F" w:rsidRDefault="005E1D3F"/>
    <w:sectPr w:rsidR="005E1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D53"/>
    <w:multiLevelType w:val="multilevel"/>
    <w:tmpl w:val="49DE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2B14CF"/>
    <w:multiLevelType w:val="multilevel"/>
    <w:tmpl w:val="F724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7B54F4"/>
    <w:multiLevelType w:val="multilevel"/>
    <w:tmpl w:val="BC00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CA184B"/>
    <w:multiLevelType w:val="multilevel"/>
    <w:tmpl w:val="3C5E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6F7543"/>
    <w:multiLevelType w:val="multilevel"/>
    <w:tmpl w:val="D24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3F"/>
    <w:rsid w:val="001C11A9"/>
    <w:rsid w:val="005E1D3F"/>
    <w:rsid w:val="00804265"/>
    <w:rsid w:val="008E4B4A"/>
    <w:rsid w:val="00C213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56D3"/>
  <w15:chartTrackingRefBased/>
  <w15:docId w15:val="{E301ABF2-FAFB-41FC-8AFE-59F7B8C3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1D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rsid w:val="005E1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508703">
      <w:bodyDiv w:val="1"/>
      <w:marLeft w:val="0"/>
      <w:marRight w:val="0"/>
      <w:marTop w:val="0"/>
      <w:marBottom w:val="0"/>
      <w:divBdr>
        <w:top w:val="none" w:sz="0" w:space="0" w:color="auto"/>
        <w:left w:val="none" w:sz="0" w:space="0" w:color="auto"/>
        <w:bottom w:val="none" w:sz="0" w:space="0" w:color="auto"/>
        <w:right w:val="none" w:sz="0" w:space="0" w:color="auto"/>
      </w:divBdr>
      <w:divsChild>
        <w:div w:id="1136408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523685">
              <w:marLeft w:val="0"/>
              <w:marRight w:val="0"/>
              <w:marTop w:val="0"/>
              <w:marBottom w:val="0"/>
              <w:divBdr>
                <w:top w:val="none" w:sz="0" w:space="0" w:color="auto"/>
                <w:left w:val="none" w:sz="0" w:space="0" w:color="auto"/>
                <w:bottom w:val="none" w:sz="0" w:space="0" w:color="auto"/>
                <w:right w:val="none" w:sz="0" w:space="0" w:color="auto"/>
              </w:divBdr>
              <w:divsChild>
                <w:div w:id="6169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08780">
      <w:bodyDiv w:val="1"/>
      <w:marLeft w:val="0"/>
      <w:marRight w:val="0"/>
      <w:marTop w:val="0"/>
      <w:marBottom w:val="0"/>
      <w:divBdr>
        <w:top w:val="none" w:sz="0" w:space="0" w:color="auto"/>
        <w:left w:val="none" w:sz="0" w:space="0" w:color="auto"/>
        <w:bottom w:val="none" w:sz="0" w:space="0" w:color="auto"/>
        <w:right w:val="none" w:sz="0" w:space="0" w:color="auto"/>
      </w:divBdr>
      <w:divsChild>
        <w:div w:id="78250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875794">
              <w:marLeft w:val="0"/>
              <w:marRight w:val="0"/>
              <w:marTop w:val="0"/>
              <w:marBottom w:val="0"/>
              <w:divBdr>
                <w:top w:val="none" w:sz="0" w:space="0" w:color="auto"/>
                <w:left w:val="none" w:sz="0" w:space="0" w:color="auto"/>
                <w:bottom w:val="none" w:sz="0" w:space="0" w:color="auto"/>
                <w:right w:val="none" w:sz="0" w:space="0" w:color="auto"/>
              </w:divBdr>
              <w:divsChild>
                <w:div w:id="6242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gianfootball.s3.eu-central-1.amazonaws.com/s3fs-public/voetbalvlaanderen/Competitie/Corona+en+voetbal/210128+OC+01+Covid-MB+extrascolaire+activiteiten.pdf" TargetMode="External"/><Relationship Id="rId3" Type="http://schemas.openxmlformats.org/officeDocument/2006/relationships/settings" Target="settings.xml"/><Relationship Id="rId7" Type="http://schemas.openxmlformats.org/officeDocument/2006/relationships/hyperlink" Target="https://www.boechout.be/nieuws/huidige-maatregelen-de-strijd-tegen-het-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etbalvlaanderen.be/nieuws/nieuwe-coronaregels-en-bijkomende-informatie-mbt-stopzetting-competi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coxaco-boechout.b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1633</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SMIS Jurgen</dc:creator>
  <cp:keywords/>
  <dc:description/>
  <cp:lastModifiedBy>Troy Verhelst</cp:lastModifiedBy>
  <cp:revision>2</cp:revision>
  <dcterms:created xsi:type="dcterms:W3CDTF">2021-02-02T18:24:00Z</dcterms:created>
  <dcterms:modified xsi:type="dcterms:W3CDTF">2021-02-02T18:24:00Z</dcterms:modified>
</cp:coreProperties>
</file>